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0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2952"/>
        <w:gridCol w:w="8348"/>
      </w:tblGrid>
      <w:tr w:rsidR="00432081" w:rsidRPr="00432081" w:rsidTr="00432081">
        <w:trPr>
          <w:trHeight w:val="1275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432081" w:rsidRPr="00432081" w:rsidRDefault="00432081" w:rsidP="00564224">
            <w:pPr>
              <w:pStyle w:val="2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3588F5D2" wp14:editId="624B4437">
                  <wp:extent cx="1397635" cy="6438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C518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</w:pPr>
          </w:p>
          <w:p w:rsidR="00432081" w:rsidRDefault="00975193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31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E614E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марта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7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C518FF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8"/>
                <w:lang w:eastAsia="ru-RU"/>
              </w:rPr>
            </w:pPr>
          </w:p>
          <w:p w:rsidR="00975193" w:rsidRDefault="00975193" w:rsidP="00E33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1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«НДС 2017 с подробностями: </w:t>
            </w:r>
          </w:p>
          <w:p w:rsidR="00432081" w:rsidRPr="00432081" w:rsidRDefault="00975193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1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последние изменения, сложные вопросы, спорные ситуации»</w:t>
            </w:r>
            <w:bookmarkStart w:id="0" w:name="_GoBack"/>
            <w:bookmarkEnd w:id="0"/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975193" w:rsidRPr="004D2620" w:rsidRDefault="00432081" w:rsidP="00975193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1" w:name=".D0.98.D0.BD.D1.84.D0.BE.D1.80.D0.BC.D0."/>
            <w:bookmarkStart w:id="2" w:name=".D0.9F.D0.BB.D0.B0.D0.BD_.D1.81.D0.B5.D0"/>
            <w:bookmarkEnd w:id="1"/>
            <w:bookmarkEnd w:id="2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975193" w:rsidRPr="009751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Стажкова Мария Михайловна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к.э.н., аудитор, генеральный директор Национальной гильдии бухгалтеров и аудиторов, преподаватель курсов повышения квалификации ИПБ России, независимый бизнес-тренер в области бухгалтерского, налогового учета, оптимизации налогообложения, финансового планирования, доцент кафедры финансов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РАНХиГС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зав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.к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афедры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Менеджмента Института культурологии ГАУГН РАН, доцент ГАУГН РАН. Автор многочисленных статей по вопросам оптимизации налогообложения, бухгалтерского и налогового учета, финансового анализа, управленческого учета и бюджетирования (в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т.ч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 в сфере салонного бизнеса) и монографий 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  <w:p w:rsidR="00432081" w:rsidRPr="004D2620" w:rsidRDefault="00432081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</w:tbl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6719A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55451E" w:rsidRDefault="0055451E" w:rsidP="00FA0F57">
      <w:pPr>
        <w:pStyle w:val="a6"/>
        <w:spacing w:before="0" w:beforeAutospacing="0" w:after="0" w:afterAutospacing="0"/>
      </w:pPr>
      <w:r>
        <w:rPr>
          <w:rStyle w:val="a7"/>
        </w:rPr>
        <w:t>1. Порядок формирования налоговой базы – сложные ситуации:</w:t>
      </w:r>
    </w:p>
    <w:p w:rsidR="00592B26" w:rsidRDefault="0055451E" w:rsidP="00FA0F57">
      <w:pPr>
        <w:pStyle w:val="a6"/>
        <w:spacing w:before="0" w:beforeAutospacing="0" w:after="0" w:afterAutospacing="0"/>
        <w:ind w:left="284"/>
      </w:pPr>
      <w:r>
        <w:t xml:space="preserve">- стоимость </w:t>
      </w:r>
      <w:proofErr w:type="gramStart"/>
      <w:r>
        <w:t>в</w:t>
      </w:r>
      <w:proofErr w:type="gramEnd"/>
      <w:r>
        <w:t xml:space="preserve"> у.е.</w:t>
      </w:r>
      <w:r w:rsidR="00592B26">
        <w:t xml:space="preserve"> </w:t>
      </w:r>
    </w:p>
    <w:p w:rsidR="00592B26" w:rsidRDefault="0055451E" w:rsidP="00FA0F57">
      <w:pPr>
        <w:pStyle w:val="a6"/>
        <w:spacing w:before="0" w:beforeAutospacing="0" w:after="0" w:afterAutospacing="0"/>
        <w:ind w:left="284"/>
      </w:pPr>
      <w:proofErr w:type="gramStart"/>
      <w:r>
        <w:t>- уступка права требования</w:t>
      </w:r>
      <w:r w:rsidR="00592B26">
        <w:t xml:space="preserve"> </w:t>
      </w:r>
      <w:r>
        <w:t>- безвозмездная передача (подарки сотрудникам и контрагентам, в том числе в рамках деловых мероприятий; питание для сотрудников и клиентов, в том числе без персонификации; рекламные акции и раздача рекламных товаров (материалов)</w:t>
      </w:r>
      <w:r w:rsidR="00592B26">
        <w:t xml:space="preserve"> </w:t>
      </w:r>
      <w:proofErr w:type="gramEnd"/>
    </w:p>
    <w:p w:rsidR="00592B26" w:rsidRDefault="0055451E" w:rsidP="00FA0F57">
      <w:pPr>
        <w:pStyle w:val="a6"/>
        <w:spacing w:before="0" w:beforeAutospacing="0" w:after="0" w:afterAutospacing="0"/>
        <w:ind w:left="284"/>
      </w:pPr>
      <w:r>
        <w:t>- штрафные санкции по договорам</w:t>
      </w:r>
      <w:r w:rsidR="00592B26">
        <w:t xml:space="preserve"> </w:t>
      </w:r>
    </w:p>
    <w:p w:rsidR="0055451E" w:rsidRDefault="0055451E" w:rsidP="00FA0F57">
      <w:pPr>
        <w:pStyle w:val="a6"/>
        <w:spacing w:before="0" w:beforeAutospacing="0" w:after="0" w:afterAutospacing="0"/>
        <w:ind w:left="284"/>
      </w:pPr>
      <w:r>
        <w:t>- списание имущества с баланса (недостачи, хищения, порчи, аварии и др. ситуации)</w:t>
      </w:r>
    </w:p>
    <w:p w:rsidR="0055451E" w:rsidRDefault="0055451E" w:rsidP="00FA0F57">
      <w:pPr>
        <w:pStyle w:val="a6"/>
        <w:spacing w:before="0" w:beforeAutospacing="0" w:after="0" w:afterAutospacing="0"/>
      </w:pPr>
      <w:r>
        <w:rPr>
          <w:rStyle w:val="a7"/>
        </w:rPr>
        <w:t>2. Оформление счетов-фактур, книг покупок и продаж, журналов учета счетов-фактур, заполнение декларации по НДС:</w:t>
      </w:r>
    </w:p>
    <w:p w:rsidR="00592B26" w:rsidRDefault="0055451E" w:rsidP="00FA0F57">
      <w:pPr>
        <w:pStyle w:val="a6"/>
        <w:spacing w:before="0" w:beforeAutospacing="0" w:after="0" w:afterAutospacing="0"/>
        <w:ind w:left="284"/>
      </w:pPr>
      <w:r>
        <w:t>- когда счета-фактуры можно не составлять;</w:t>
      </w:r>
      <w:r w:rsidR="00592B26">
        <w:t xml:space="preserve"> </w:t>
      </w:r>
    </w:p>
    <w:p w:rsidR="00592B26" w:rsidRDefault="0055451E" w:rsidP="00FA0F57">
      <w:pPr>
        <w:pStyle w:val="a6"/>
        <w:spacing w:before="0" w:beforeAutospacing="0" w:after="0" w:afterAutospacing="0"/>
        <w:ind w:left="284"/>
      </w:pPr>
      <w:r>
        <w:t>- ошибки в счетах-фактурах, которые препятствуют (не препятствуют) вычетам;</w:t>
      </w:r>
    </w:p>
    <w:p w:rsidR="0055451E" w:rsidRDefault="0055451E" w:rsidP="00FA0F57">
      <w:pPr>
        <w:pStyle w:val="a6"/>
        <w:spacing w:before="0" w:beforeAutospacing="0" w:after="0" w:afterAutospacing="0"/>
        <w:ind w:left="284"/>
      </w:pPr>
      <w:r>
        <w:t>- представление пояснений по результатам камеральных проверок деклараций по НДС, уточненные декларации</w:t>
      </w:r>
    </w:p>
    <w:p w:rsidR="0055451E" w:rsidRDefault="0055451E" w:rsidP="00FA0F57">
      <w:pPr>
        <w:pStyle w:val="a6"/>
        <w:spacing w:before="0" w:beforeAutospacing="0" w:after="0" w:afterAutospacing="0"/>
      </w:pPr>
      <w:r>
        <w:rPr>
          <w:rStyle w:val="a7"/>
        </w:rPr>
        <w:t>3. Корректировка стоимости отгруженных товаров (работ, услуг). Корректировочные счета-фактуры. Различия между исправлениями и корректировками. Исправленные счета-фактуры. Отражение корректировочных и исправленных счетов-фактур в книгах покупок и продаж</w:t>
      </w:r>
    </w:p>
    <w:p w:rsidR="0055451E" w:rsidRDefault="0055451E" w:rsidP="00FA0F57">
      <w:pPr>
        <w:pStyle w:val="a6"/>
        <w:spacing w:before="0" w:beforeAutospacing="0" w:after="0" w:afterAutospacing="0"/>
      </w:pPr>
      <w:r>
        <w:rPr>
          <w:rStyle w:val="a7"/>
        </w:rPr>
        <w:t>4. Авансы полученные: включение в налоговую базу, оформление авансовых счетов-фактур, применение вычетов при отгрузках и возвратах авансов</w:t>
      </w:r>
    </w:p>
    <w:p w:rsidR="0055451E" w:rsidRDefault="0055451E" w:rsidP="00FA0F57">
      <w:pPr>
        <w:pStyle w:val="a6"/>
        <w:spacing w:before="0" w:beforeAutospacing="0" w:after="0" w:afterAutospacing="0"/>
      </w:pPr>
      <w:r>
        <w:rPr>
          <w:rStyle w:val="a7"/>
        </w:rPr>
        <w:t>5. Авансы выданные: применение вычетов, восстановление НДС при оприходовании товаров (работ, услуг)</w:t>
      </w:r>
    </w:p>
    <w:p w:rsidR="0055451E" w:rsidRDefault="0055451E" w:rsidP="00FA0F57">
      <w:pPr>
        <w:pStyle w:val="a6"/>
        <w:spacing w:before="0" w:beforeAutospacing="0" w:after="0" w:afterAutospacing="0"/>
      </w:pPr>
      <w:r>
        <w:rPr>
          <w:rStyle w:val="a7"/>
        </w:rPr>
        <w:t>6. Вычеты:</w:t>
      </w:r>
    </w:p>
    <w:p w:rsidR="00592B26" w:rsidRDefault="0055451E" w:rsidP="00FA0F57">
      <w:pPr>
        <w:pStyle w:val="a6"/>
        <w:spacing w:before="0" w:beforeAutospacing="0" w:after="0" w:afterAutospacing="0"/>
        <w:ind w:left="284"/>
      </w:pPr>
      <w:r>
        <w:t>- в каком периоде можно воспользоваться вычетом, исчисление 3-х летнего периода, частичные вычеты;</w:t>
      </w:r>
    </w:p>
    <w:p w:rsidR="00592B26" w:rsidRDefault="0055451E" w:rsidP="00FA0F57">
      <w:pPr>
        <w:pStyle w:val="a6"/>
        <w:spacing w:before="0" w:beforeAutospacing="0" w:after="0" w:afterAutospacing="0"/>
        <w:ind w:left="284"/>
      </w:pPr>
      <w:r>
        <w:t>- применение вычетов в отдельных ситуациях (командировочные расходы, приобретение и ликвидация основных средств, налоговые агенты и пр.)</w:t>
      </w:r>
    </w:p>
    <w:p w:rsidR="0055451E" w:rsidRDefault="0055451E" w:rsidP="00FA0F57">
      <w:pPr>
        <w:pStyle w:val="a6"/>
        <w:spacing w:before="0" w:beforeAutospacing="0" w:after="0" w:afterAutospacing="0"/>
        <w:ind w:left="284"/>
      </w:pPr>
      <w:r>
        <w:t>- вычеты по сделкам с недобросовестными контрагентами – необоснованная налоговая выгода</w:t>
      </w:r>
    </w:p>
    <w:p w:rsidR="0055451E" w:rsidRDefault="0055451E" w:rsidP="00FA0F57">
      <w:pPr>
        <w:pStyle w:val="a6"/>
        <w:spacing w:before="0" w:beforeAutospacing="0" w:after="0" w:afterAutospacing="0"/>
      </w:pPr>
      <w:r>
        <w:rPr>
          <w:rStyle w:val="a7"/>
        </w:rPr>
        <w:t>7. Ведение раздельного учета «входного» НДС при осуществлении облагаемых и необлагаемых НДС операций:</w:t>
      </w:r>
    </w:p>
    <w:p w:rsidR="00592B26" w:rsidRDefault="0055451E" w:rsidP="00FA0F57">
      <w:pPr>
        <w:pStyle w:val="a6"/>
        <w:spacing w:before="0" w:beforeAutospacing="0" w:after="0" w:afterAutospacing="0"/>
        <w:ind w:left="284"/>
      </w:pPr>
      <w:r>
        <w:t>- раздельный учет затрат, формирование учетной политики</w:t>
      </w:r>
    </w:p>
    <w:p w:rsidR="00592B26" w:rsidRDefault="0055451E" w:rsidP="00FA0F57">
      <w:pPr>
        <w:pStyle w:val="a6"/>
        <w:spacing w:before="0" w:beforeAutospacing="0" w:after="0" w:afterAutospacing="0"/>
        <w:ind w:left="284"/>
      </w:pPr>
      <w:r>
        <w:t>- применение правила 5% (новая позиция ВС РФ)</w:t>
      </w:r>
    </w:p>
    <w:p w:rsidR="00592B26" w:rsidRDefault="0055451E" w:rsidP="00FA0F57">
      <w:pPr>
        <w:pStyle w:val="a6"/>
        <w:spacing w:before="0" w:beforeAutospacing="0" w:after="0" w:afterAutospacing="0"/>
        <w:ind w:left="284"/>
      </w:pPr>
      <w:r>
        <w:t>- определение пропорции для расчета суммы НДС, принимаемой к вычету</w:t>
      </w:r>
    </w:p>
    <w:p w:rsidR="00592B26" w:rsidRDefault="0055451E" w:rsidP="00FA0F57">
      <w:pPr>
        <w:pStyle w:val="a6"/>
        <w:spacing w:before="0" w:beforeAutospacing="0" w:after="0" w:afterAutospacing="0"/>
        <w:ind w:left="284"/>
      </w:pPr>
      <w:r>
        <w:t>- заполнение Раздела 7 Декларации по НДС</w:t>
      </w:r>
    </w:p>
    <w:p w:rsidR="0055451E" w:rsidRDefault="0055451E" w:rsidP="00FA0F57">
      <w:pPr>
        <w:pStyle w:val="a6"/>
        <w:spacing w:before="0" w:beforeAutospacing="0" w:after="0" w:afterAutospacing="0"/>
        <w:ind w:left="284"/>
      </w:pPr>
      <w:r>
        <w:t xml:space="preserve">- новые правила представления пояснений в рамках камеральных проверок (с применением </w:t>
      </w:r>
      <w:proofErr w:type="gramStart"/>
      <w:r>
        <w:t>риск-ориентированного</w:t>
      </w:r>
      <w:proofErr w:type="gramEnd"/>
      <w:r>
        <w:t xml:space="preserve"> подхода)</w:t>
      </w:r>
    </w:p>
    <w:p w:rsidR="0055451E" w:rsidRDefault="0055451E" w:rsidP="00FA0F57">
      <w:pPr>
        <w:pStyle w:val="a6"/>
        <w:spacing w:before="0" w:beforeAutospacing="0" w:after="0" w:afterAutospacing="0"/>
      </w:pPr>
      <w:r>
        <w:rPr>
          <w:rStyle w:val="a7"/>
        </w:rPr>
        <w:t xml:space="preserve">8. Восстановление сумм НДС, ранее заявленных к вычету. Особые правила восстановления НДС по объектам недвижимости, включая расходы на их реконструкцию </w:t>
      </w:r>
    </w:p>
    <w:p w:rsidR="0055451E" w:rsidRDefault="0055451E" w:rsidP="00FA0F57">
      <w:pPr>
        <w:pStyle w:val="a6"/>
        <w:spacing w:before="0" w:beforeAutospacing="0" w:after="0" w:afterAutospacing="0"/>
      </w:pPr>
      <w:r>
        <w:rPr>
          <w:rStyle w:val="a7"/>
        </w:rPr>
        <w:t>9. Исполнение обязанностей налогового агента:</w:t>
      </w:r>
    </w:p>
    <w:p w:rsidR="00592B26" w:rsidRDefault="0055451E" w:rsidP="00FA0F57">
      <w:pPr>
        <w:pStyle w:val="a6"/>
        <w:spacing w:before="0" w:beforeAutospacing="0" w:after="0" w:afterAutospacing="0"/>
        <w:ind w:left="284"/>
      </w:pPr>
      <w:r>
        <w:lastRenderedPageBreak/>
        <w:t>- аренда госимущества;</w:t>
      </w:r>
    </w:p>
    <w:p w:rsidR="0055451E" w:rsidRDefault="0055451E" w:rsidP="00FA0F57">
      <w:pPr>
        <w:pStyle w:val="a6"/>
        <w:spacing w:before="0" w:beforeAutospacing="0" w:after="0" w:afterAutospacing="0"/>
        <w:ind w:left="284"/>
      </w:pPr>
      <w:r>
        <w:t>- работа с иностранными контрагентами</w:t>
      </w:r>
    </w:p>
    <w:p w:rsidR="0055451E" w:rsidRDefault="0055451E" w:rsidP="00FA0F57">
      <w:pPr>
        <w:pStyle w:val="a6"/>
        <w:spacing w:before="0" w:beforeAutospacing="0" w:after="0" w:afterAutospacing="0"/>
      </w:pPr>
      <w:r>
        <w:rPr>
          <w:rStyle w:val="a7"/>
        </w:rPr>
        <w:t xml:space="preserve">10. Ответы на вопросы </w:t>
      </w:r>
    </w:p>
    <w:p w:rsidR="0055451E" w:rsidRPr="006719A2" w:rsidRDefault="0055451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E77362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7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620" w:rsidRPr="002B30FC" w:rsidRDefault="00432081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9751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97519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7519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3960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092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18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(3740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2"/>
        <w:gridCol w:w="5333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60-67-27; (4812) </w:t>
            </w:r>
            <w:r w:rsidR="00723809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701-202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1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22"/>
  </w:num>
  <w:num w:numId="6">
    <w:abstractNumId w:val="8"/>
  </w:num>
  <w:num w:numId="7">
    <w:abstractNumId w:val="0"/>
  </w:num>
  <w:num w:numId="8">
    <w:abstractNumId w:val="4"/>
  </w:num>
  <w:num w:numId="9">
    <w:abstractNumId w:val="19"/>
  </w:num>
  <w:num w:numId="10">
    <w:abstractNumId w:val="26"/>
  </w:num>
  <w:num w:numId="11">
    <w:abstractNumId w:val="24"/>
  </w:num>
  <w:num w:numId="12">
    <w:abstractNumId w:val="5"/>
  </w:num>
  <w:num w:numId="13">
    <w:abstractNumId w:val="18"/>
  </w:num>
  <w:num w:numId="14">
    <w:abstractNumId w:val="2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0"/>
  </w:num>
  <w:num w:numId="19">
    <w:abstractNumId w:val="23"/>
  </w:num>
  <w:num w:numId="20">
    <w:abstractNumId w:val="12"/>
  </w:num>
  <w:num w:numId="21">
    <w:abstractNumId w:val="16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3"/>
  </w:num>
  <w:num w:numId="26">
    <w:abstractNumId w:val="15"/>
  </w:num>
  <w:num w:numId="27">
    <w:abstractNumId w:val="25"/>
  </w:num>
  <w:num w:numId="28">
    <w:abstractNumId w:val="27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B296D"/>
    <w:rsid w:val="000B56CA"/>
    <w:rsid w:val="000C535B"/>
    <w:rsid w:val="000D099E"/>
    <w:rsid w:val="000D1863"/>
    <w:rsid w:val="000E35F2"/>
    <w:rsid w:val="000E7DA4"/>
    <w:rsid w:val="000F7284"/>
    <w:rsid w:val="0011224D"/>
    <w:rsid w:val="00122E25"/>
    <w:rsid w:val="001233F9"/>
    <w:rsid w:val="00126941"/>
    <w:rsid w:val="00134F2C"/>
    <w:rsid w:val="00145F79"/>
    <w:rsid w:val="00197F02"/>
    <w:rsid w:val="001B39F3"/>
    <w:rsid w:val="001B749D"/>
    <w:rsid w:val="001F124B"/>
    <w:rsid w:val="001F3D63"/>
    <w:rsid w:val="0021157B"/>
    <w:rsid w:val="0023546D"/>
    <w:rsid w:val="0027630C"/>
    <w:rsid w:val="002A3C2D"/>
    <w:rsid w:val="002B30FC"/>
    <w:rsid w:val="002C6DE8"/>
    <w:rsid w:val="002C6E11"/>
    <w:rsid w:val="00316A30"/>
    <w:rsid w:val="00327994"/>
    <w:rsid w:val="00344BFE"/>
    <w:rsid w:val="00356826"/>
    <w:rsid w:val="003928C9"/>
    <w:rsid w:val="003B65DB"/>
    <w:rsid w:val="003D1F36"/>
    <w:rsid w:val="00414756"/>
    <w:rsid w:val="00432081"/>
    <w:rsid w:val="004471A3"/>
    <w:rsid w:val="0049413B"/>
    <w:rsid w:val="004A2F72"/>
    <w:rsid w:val="004B5553"/>
    <w:rsid w:val="004C3200"/>
    <w:rsid w:val="004D0133"/>
    <w:rsid w:val="004D2620"/>
    <w:rsid w:val="004D6B6D"/>
    <w:rsid w:val="0052614E"/>
    <w:rsid w:val="0054224B"/>
    <w:rsid w:val="0055451E"/>
    <w:rsid w:val="0056114D"/>
    <w:rsid w:val="00564224"/>
    <w:rsid w:val="00592B26"/>
    <w:rsid w:val="005A12DD"/>
    <w:rsid w:val="005A4CA7"/>
    <w:rsid w:val="005D5A7C"/>
    <w:rsid w:val="005E24A5"/>
    <w:rsid w:val="005F61D0"/>
    <w:rsid w:val="00662AAB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107F5"/>
    <w:rsid w:val="00711089"/>
    <w:rsid w:val="00723809"/>
    <w:rsid w:val="00723D5C"/>
    <w:rsid w:val="007305C3"/>
    <w:rsid w:val="00737736"/>
    <w:rsid w:val="00742BA9"/>
    <w:rsid w:val="00751EC6"/>
    <w:rsid w:val="007724DD"/>
    <w:rsid w:val="00773016"/>
    <w:rsid w:val="007E1976"/>
    <w:rsid w:val="007F4C75"/>
    <w:rsid w:val="0081185B"/>
    <w:rsid w:val="008177E3"/>
    <w:rsid w:val="00824AA8"/>
    <w:rsid w:val="00845DF4"/>
    <w:rsid w:val="0085674A"/>
    <w:rsid w:val="008A0CDC"/>
    <w:rsid w:val="008E0A1B"/>
    <w:rsid w:val="008E3F3B"/>
    <w:rsid w:val="008E4E35"/>
    <w:rsid w:val="008F5B95"/>
    <w:rsid w:val="00906AD5"/>
    <w:rsid w:val="00914741"/>
    <w:rsid w:val="00917464"/>
    <w:rsid w:val="009242A7"/>
    <w:rsid w:val="00930E81"/>
    <w:rsid w:val="00946B01"/>
    <w:rsid w:val="00975193"/>
    <w:rsid w:val="00983C3C"/>
    <w:rsid w:val="00984E6D"/>
    <w:rsid w:val="00985CA6"/>
    <w:rsid w:val="00994847"/>
    <w:rsid w:val="009A020E"/>
    <w:rsid w:val="009C6984"/>
    <w:rsid w:val="00A01984"/>
    <w:rsid w:val="00A17999"/>
    <w:rsid w:val="00A24632"/>
    <w:rsid w:val="00A317BA"/>
    <w:rsid w:val="00A42D3F"/>
    <w:rsid w:val="00A55438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26996"/>
    <w:rsid w:val="00B61653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94AE2"/>
    <w:rsid w:val="00CB03F2"/>
    <w:rsid w:val="00CC0537"/>
    <w:rsid w:val="00CC23D8"/>
    <w:rsid w:val="00CE13B7"/>
    <w:rsid w:val="00D30FB6"/>
    <w:rsid w:val="00D53DCB"/>
    <w:rsid w:val="00D87BCF"/>
    <w:rsid w:val="00DA4157"/>
    <w:rsid w:val="00DA7ED1"/>
    <w:rsid w:val="00DB48BF"/>
    <w:rsid w:val="00DB75E2"/>
    <w:rsid w:val="00DE5C7E"/>
    <w:rsid w:val="00E33974"/>
    <w:rsid w:val="00E47085"/>
    <w:rsid w:val="00E614E9"/>
    <w:rsid w:val="00E77362"/>
    <w:rsid w:val="00EC52E2"/>
    <w:rsid w:val="00ED237C"/>
    <w:rsid w:val="00EE6C2A"/>
    <w:rsid w:val="00F02F0E"/>
    <w:rsid w:val="00F03C84"/>
    <w:rsid w:val="00F12522"/>
    <w:rsid w:val="00F22BFC"/>
    <w:rsid w:val="00F5439C"/>
    <w:rsid w:val="00F7401C"/>
    <w:rsid w:val="00F767B7"/>
    <w:rsid w:val="00F95385"/>
    <w:rsid w:val="00FA0F57"/>
    <w:rsid w:val="00FB1051"/>
    <w:rsid w:val="00FD3F2D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12</cp:revision>
  <cp:lastPrinted>2016-08-03T07:59:00Z</cp:lastPrinted>
  <dcterms:created xsi:type="dcterms:W3CDTF">2017-02-09T13:37:00Z</dcterms:created>
  <dcterms:modified xsi:type="dcterms:W3CDTF">2017-02-27T12:44:00Z</dcterms:modified>
</cp:coreProperties>
</file>